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4142F63" w:rsidR="002D1EB7" w:rsidRPr="00233D6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233D6E" w:rsidRPr="00233D6E">
        <w:rPr>
          <w:rFonts w:ascii="Arial" w:hAnsi="Arial" w:cs="Arial"/>
          <w:bCs/>
          <w:sz w:val="20"/>
          <w:szCs w:val="20"/>
        </w:rPr>
        <w:t>Oprava povrchu silnice II/209, H. Slavkov – Údolí“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2BF0" w14:textId="77777777" w:rsidR="00710796" w:rsidRDefault="007107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C4A40D7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702B3" w14:textId="77777777" w:rsidR="00710796" w:rsidRDefault="007107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B001C"/>
    <w:rsid w:val="001D2743"/>
    <w:rsid w:val="001D2D1A"/>
    <w:rsid w:val="001F0F29"/>
    <w:rsid w:val="00233D6E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10796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16B58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847D0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2024-09-11T06:42:00Z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